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 привлекаемого к административной ответственности – Крутикова Александра Александровича, рассмотрев в открытом судебном заседании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статьи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Крутикова Александра Александровича,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Крутиков А.А.</w:t>
      </w:r>
      <w:r>
        <w:rPr>
          <w:rFonts w:ascii="Times New Roman" w:eastAsia="Times New Roman" w:hAnsi="Times New Roman" w:cs="Times New Roman"/>
        </w:rPr>
        <w:t>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1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находясь под административным надзором и имея ограничения, установленные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районного</w:t>
      </w:r>
      <w:r>
        <w:rPr>
          <w:rFonts w:ascii="Times New Roman" w:eastAsia="Times New Roman" w:hAnsi="Times New Roman" w:cs="Times New Roman"/>
        </w:rPr>
        <w:t xml:space="preserve"> суда ХМАО-Югры от </w:t>
      </w: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 года в виде: административного надзора сроком на </w:t>
      </w:r>
      <w:r>
        <w:rPr>
          <w:rFonts w:ascii="Times New Roman" w:eastAsia="Times New Roman" w:hAnsi="Times New Roman" w:cs="Times New Roman"/>
        </w:rPr>
        <w:t>1 год</w:t>
      </w:r>
      <w:r>
        <w:rPr>
          <w:rFonts w:ascii="Times New Roman" w:eastAsia="Times New Roman" w:hAnsi="Times New Roman" w:cs="Times New Roman"/>
        </w:rPr>
        <w:t>, и административные ограничения в виде: являться в орган внутренних дел по месту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жительства, пребывания или фактического нахождения для регистрации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раза в месяц в дни, установленные органом внутренних дел,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.09.2025 года в 18 часов 01 минуту, без уважительных причин не явился на регистрацию в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по месту жительства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этом действие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Крутиков А.А.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полном о</w:t>
      </w:r>
      <w:r>
        <w:rPr>
          <w:rFonts w:ascii="Times New Roman" w:eastAsia="Times New Roman" w:hAnsi="Times New Roman" w:cs="Times New Roman"/>
        </w:rPr>
        <w:t>бъеме, в содеянном раскаивается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выслушав привлекаемого, прихожу к выводу о виновности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которая подтверждается следующими письменными доказательствами, исследованными в судебном заседании: протоколом об административном правонарушении 86 №49</w:t>
      </w:r>
      <w:r>
        <w:rPr>
          <w:rFonts w:ascii="Times New Roman" w:eastAsia="Times New Roman" w:hAnsi="Times New Roman" w:cs="Times New Roman"/>
        </w:rPr>
        <w:t>8950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.09.2025, согласно которому </w:t>
      </w:r>
      <w:r>
        <w:rPr>
          <w:rFonts w:ascii="Times New Roman" w:eastAsia="Times New Roman" w:hAnsi="Times New Roman" w:cs="Times New Roman"/>
        </w:rPr>
        <w:t>Крутиков А.А.</w:t>
      </w:r>
      <w:r>
        <w:rPr>
          <w:rFonts w:ascii="Times New Roman" w:eastAsia="Times New Roman" w:hAnsi="Times New Roman" w:cs="Times New Roman"/>
        </w:rPr>
        <w:t>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1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постановлением мирового судьи судебного участка №3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от </w:t>
      </w:r>
      <w:r>
        <w:rPr>
          <w:rFonts w:ascii="Times New Roman" w:eastAsia="Times New Roman" w:hAnsi="Times New Roman" w:cs="Times New Roman"/>
        </w:rPr>
        <w:t>12.03.</w:t>
      </w:r>
      <w:r>
        <w:rPr>
          <w:rFonts w:ascii="Times New Roman" w:eastAsia="Times New Roman" w:hAnsi="Times New Roman" w:cs="Times New Roman"/>
        </w:rPr>
        <w:t xml:space="preserve">2025, находясь под административным надзором и имея ограничения, установленные решением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районного</w:t>
      </w:r>
      <w:r>
        <w:rPr>
          <w:rFonts w:ascii="Times New Roman" w:eastAsia="Times New Roman" w:hAnsi="Times New Roman" w:cs="Times New Roman"/>
        </w:rPr>
        <w:t xml:space="preserve"> суда ХМАО-Югры от </w:t>
      </w:r>
      <w:r>
        <w:rPr>
          <w:rFonts w:ascii="Times New Roman" w:eastAsia="Times New Roman" w:hAnsi="Times New Roman" w:cs="Times New Roman"/>
        </w:rPr>
        <w:t>13.12</w:t>
      </w:r>
      <w:r>
        <w:rPr>
          <w:rFonts w:ascii="Times New Roman" w:eastAsia="Times New Roman" w:hAnsi="Times New Roman" w:cs="Times New Roman"/>
        </w:rPr>
        <w:t>.2024,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.09.2025 года в 18 часов 01 минуту, без уважительных причин не явился на регистрацию в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по месту жительства; решением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районного</w:t>
      </w:r>
      <w:r>
        <w:rPr>
          <w:rFonts w:ascii="Times New Roman" w:eastAsia="Times New Roman" w:hAnsi="Times New Roman" w:cs="Times New Roman"/>
        </w:rPr>
        <w:t xml:space="preserve"> суда ХМАО-Югры от </w:t>
      </w:r>
      <w:r>
        <w:rPr>
          <w:rFonts w:ascii="Times New Roman" w:eastAsia="Times New Roman" w:hAnsi="Times New Roman" w:cs="Times New Roman"/>
        </w:rPr>
        <w:t>13.12</w:t>
      </w:r>
      <w:r>
        <w:rPr>
          <w:rFonts w:ascii="Times New Roman" w:eastAsia="Times New Roman" w:hAnsi="Times New Roman" w:cs="Times New Roman"/>
        </w:rPr>
        <w:t xml:space="preserve">.2024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; постановлением мирового судьи судебного участка №3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от </w:t>
      </w:r>
      <w:r>
        <w:rPr>
          <w:rFonts w:ascii="Times New Roman" w:eastAsia="Times New Roman" w:hAnsi="Times New Roman" w:cs="Times New Roman"/>
        </w:rPr>
        <w:t>12.03.</w:t>
      </w:r>
      <w:r>
        <w:rPr>
          <w:rFonts w:ascii="Times New Roman" w:eastAsia="Times New Roman" w:hAnsi="Times New Roman" w:cs="Times New Roman"/>
        </w:rPr>
        <w:t>2025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1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уполномоченным должностным лицом, существенных недостатков, влекущих его недействительность, протокол не содержит.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 собранные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в повторном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установлена и доказана, а потому квалифицирует действия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Обстоятельства, предусмотренные частью 1 настоящей статьи, не могут учитываться как отягчающие в случае,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администрати</w:t>
      </w:r>
      <w:r>
        <w:rPr>
          <w:rFonts w:ascii="Times New Roman" w:eastAsia="Times New Roman" w:hAnsi="Times New Roman" w:cs="Times New Roman"/>
        </w:rPr>
        <w:t xml:space="preserve">вного ареста </w:t>
      </w: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момента вынесения настоящего постановления с </w:t>
      </w:r>
      <w:r>
        <w:rPr>
          <w:rFonts w:ascii="Times New Roman" w:eastAsia="Times New Roman" w:hAnsi="Times New Roman" w:cs="Times New Roman"/>
        </w:rPr>
        <w:t xml:space="preserve">11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минут 13 сентября 2025 </w:t>
      </w:r>
      <w:r>
        <w:rPr>
          <w:rFonts w:ascii="Times New Roman" w:eastAsia="Times New Roman" w:hAnsi="Times New Roman" w:cs="Times New Roman"/>
        </w:rPr>
        <w:t xml:space="preserve">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23">
    <w:name w:val="cat-UserDefined grp-2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